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Best Practices Checklist for 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Google Guarantee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Complete Google's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screening and verification procedure.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Google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may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refund clients on your behalf.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Google won't pay out for extra or future tasks, or property damage.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There are no click-through or view fees under the Google Guarantee program. 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With Google Guarantee, business owners can concentrate on their business.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Claims through Google Local Services will be covered by the Google Guarantee. 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The Google Guarantee does not address issues like pricing and responsiveness.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A lifetime cap is automatically covered for services ordered via Local Services Ads. 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You must continue to be involved with the program to remain accepted.</w:t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Google's Google Guarantee program generates cash for the company, and it will probably grow. </w:t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Make sure your insurance and business license is current. </w:t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Customers are urged to click on your ads if they have the Google Guarantee symbol. </w:t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Clients are more likely to take a chance on a $70 contractor who lacks a website. </w:t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With Google Guaranteed's track record of success, Google Screened will assist your businesses </w:t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The Google Guarantee badge of trust will ultimately benefit your company in the long run. </w:t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This program allows brands to connect with users who are actively searching for your company's offerings. 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Having a Google Guaranteed checkmark gives your clients peace of mind. </w:t>
      </w:r>
    </w:p>
    <w:p w:rsidR="00000000" w:rsidDel="00000000" w:rsidP="00000000" w:rsidRDefault="00000000" w:rsidRPr="00000000" w14:paraId="0000002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You won't be qualified for Google Guarantee if you don't offer legal services.</w:t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Pay-per-click is a fantastic strategy for keeping your ads current.</w:t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Carefully choosing AdWords, and PPC, as well as having a Google guarantee badge, will help you appear rapidly in search engines. </w:t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Google urges you to get in touch with customer care if a problem happens with the guaranteed service.</w:t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Google Home Services must be used to schedule the work. </w:t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Google Guarantee provides trust for your company. </w:t>
      </w:r>
    </w:p>
    <w:p w:rsidR="00000000" w:rsidDel="00000000" w:rsidP="00000000" w:rsidRDefault="00000000" w:rsidRPr="00000000" w14:paraId="0000003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Customers will still be covered by the Google Guarantee when they call your company. </w:t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With the Guarantee, you demonstrate to your clients that you are prepared to go above and beyond to guarantee their pleasure. </w:t>
      </w:r>
    </w:p>
    <w:p w:rsidR="00000000" w:rsidDel="00000000" w:rsidP="00000000" w:rsidRDefault="00000000" w:rsidRPr="00000000" w14:paraId="0000003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Third-party risk management businesses that Google contracts with carrying out background checks.</w:t>
      </w:r>
    </w:p>
    <w:p w:rsidR="00000000" w:rsidDel="00000000" w:rsidP="00000000" w:rsidRDefault="00000000" w:rsidRPr="00000000" w14:paraId="0000003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When customers book services from a company that has the Google Guaranteed logo, they are further protected. </w:t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It raises consumer trust in companies, especially in the service sector, where skepticism is highest. </w:t>
      </w:r>
    </w:p>
    <w:p w:rsidR="00000000" w:rsidDel="00000000" w:rsidP="00000000" w:rsidRDefault="00000000" w:rsidRPr="00000000" w14:paraId="0000003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An essential element of Google Guarantee is a Google Business Profile. </w:t>
      </w:r>
    </w:p>
    <w:p w:rsidR="00000000" w:rsidDel="00000000" w:rsidP="00000000" w:rsidRDefault="00000000" w:rsidRPr="00000000" w14:paraId="0000003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With Google Guarantee, any legal business can easily declare and verify its location.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rPr>
      <w:u w:val="single"/>
    </w:rPr>
  </w:style>
  <w:style w:type="paragraph" w:styleId="Body" w:customStyle="1">
    <w:name w:val="Body"/>
    <w:rPr>
      <w:rFonts w:cs="Arial Unicode MS"/>
      <w:color w:val="000000"/>
      <w:sz w:val="28"/>
      <w:szCs w:val="28"/>
      <w14:textOutline w14:cap="flat" w14:cmpd="sng" w14:algn="ctr">
        <w14:noFill/>
        <w14:prstDash w14:val="solid"/>
        <w14:bevel/>
      </w14:textOutline>
    </w:rPr>
  </w:style>
  <w:style w:type="numbering" w:styleId="Bullet" w:customStyle="1">
    <w:name w:val="Bullet"/>
    <w:pPr>
      <w:numPr>
        <w:numId w:val="1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8KswetMUoRCIspjdM2zCmUse+w==">AMUW2mXM/4hFgexuejFdDkIOj6tWwJDrhnwjWp/j9lpJ+wSM4sV4D2I9lNxIbDnONPJ4kIwT1i4R37yc8BW3FzrdWwWtQApc7ymkEmgIwwyd1y3QwTugePs=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2022-07-18T17:58:00Z</dcterms:created>
</cp:coreProperties>
</file>